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Pr="00832AB6" w:rsidRDefault="00B6601B" w:rsidP="00D60DFD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A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Пресс-выпуск</w:t>
      </w:r>
    </w:p>
    <w:p w:rsidR="00363A67" w:rsidRPr="00F25113" w:rsidRDefault="00646D12" w:rsidP="00F25113">
      <w:pPr>
        <w:spacing w:after="120" w:line="264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 потребителя – </w:t>
      </w:r>
      <w:r w:rsidR="00D0743F" w:rsidRPr="00F2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торговые сети</w:t>
      </w:r>
      <w:r w:rsidRPr="00F25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рынки?</w:t>
      </w:r>
    </w:p>
    <w:p w:rsidR="00363A67" w:rsidRPr="00D60DFD" w:rsidRDefault="00D60DFD" w:rsidP="00A66F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0DFD">
        <w:rPr>
          <w:rFonts w:ascii="Times New Roman" w:eastAsia="Times New Roman" w:hAnsi="Times New Roman" w:cs="Times New Roman"/>
          <w:noProof/>
          <w:spacing w:val="-5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A6CB9B" wp14:editId="23DDA61E">
            <wp:simplePos x="0" y="0"/>
            <wp:positionH relativeFrom="column">
              <wp:posOffset>14605</wp:posOffset>
            </wp:positionH>
            <wp:positionV relativeFrom="paragraph">
              <wp:posOffset>63500</wp:posOffset>
            </wp:positionV>
            <wp:extent cx="1329055" cy="895985"/>
            <wp:effectExtent l="76200" t="76200" r="80645" b="75565"/>
            <wp:wrapTight wrapText="bothSides">
              <wp:wrapPolygon edited="0">
                <wp:start x="-1238" y="-1837"/>
                <wp:lineTo x="-1238" y="22962"/>
                <wp:lineTo x="22601" y="22962"/>
                <wp:lineTo x="22601" y="-1837"/>
                <wp:lineTo x="-1238" y="-183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НКИ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9"/>
                    <a:stretch/>
                  </pic:blipFill>
                  <pic:spPr bwMode="auto">
                    <a:xfrm>
                      <a:off x="0" y="0"/>
                      <a:ext cx="1329055" cy="89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rgbClr val="1F497D">
                          <a:lumMod val="20000"/>
                          <a:lumOff val="80000"/>
                          <a:alpha val="40000"/>
                        </a:srgbClr>
                      </a:glow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A67" w:rsidRPr="00D60D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последние годы сохраняется тенденция формирования оборота розничной торговли в основном за счет продажи товаров торгующими организациями и индивидуальными предпринимателями, осуществляющими деятельность в стационарной торговой сети (вне рынка). Это свидетельствует о том, что потребители готовы платить за определенный товар в супермаркете и торговых центрах большую цену (по сравнению </w:t>
      </w:r>
      <w:r w:rsidR="00C15F5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="00D0743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 рынком) </w:t>
      </w:r>
      <w:r w:rsidR="00363A67" w:rsidRPr="00D60DF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ради сокращения временных издержек и совершения покупок в более комфортных условиях.</w:t>
      </w:r>
    </w:p>
    <w:p w:rsidR="00176724" w:rsidRDefault="00176724" w:rsidP="00A66F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F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Еще лет десять тому назад розничная торговля региона в</w:t>
      </w:r>
      <w:r w:rsidRPr="0017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была представлены двумя форматами: «супермаркет» и «магазин у дома». Оба эти формата предполагают наиболее высокий уровень наценок на товар. В последние годы стали активно развиваться другие формы торговли, появились сети гипермаркетов и </w:t>
      </w:r>
      <w:proofErr w:type="spellStart"/>
      <w:r w:rsidRPr="00176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дискаунтеры</w:t>
      </w:r>
      <w:proofErr w:type="spellEnd"/>
      <w:r w:rsidRPr="00176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набирающие популярность среди покупателей.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724" w:rsidRDefault="00914B1F" w:rsidP="00A66F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преобладает </w:t>
      </w:r>
      <w:r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мнение, что создание крупных розничных сетей – единственный правильный путь развития цивилизованной торговли. 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</w:t>
      </w:r>
      <w:r w:rsidR="00D074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D0743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</w:t>
      </w:r>
      <w:r w:rsidR="00D074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39A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январь-сентябрь 2019 г. 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5E239A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074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239A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D07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увеличился по сравнению с </w:t>
      </w:r>
      <w:r w:rsidR="005E239A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2018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</w:t>
      </w:r>
      <w:r w:rsidR="005E239A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6,7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сопоставимых ценах).</w:t>
      </w:r>
      <w:r w:rsidR="008A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оборота розничной торговли </w:t>
      </w:r>
      <w:r w:rsidR="005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сетей</w:t>
      </w:r>
      <w:r w:rsidR="00557390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</w:t>
      </w:r>
      <w:r w:rsidR="008A4D28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31,1%</w:t>
      </w:r>
      <w:r w:rsidR="00176724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390" w:rsidRPr="00176724" w:rsidRDefault="004E358C" w:rsidP="00A66F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ч</w:t>
      </w:r>
      <w:r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 w:rsidR="00557390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по-прежнему, предпочитает </w:t>
      </w:r>
      <w:r w:rsidR="00557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покупки</w:t>
      </w:r>
      <w:r w:rsidR="00557390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рынках и ярмарках</w:t>
      </w:r>
      <w:r w:rsidR="00A0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относительной низкой стоимости товаров</w:t>
      </w:r>
      <w:r w:rsidR="00557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390"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58C" w:rsidRPr="004E358C" w:rsidRDefault="00363A67" w:rsidP="00A66F2C">
      <w:pPr>
        <w:pStyle w:val="Default"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1 </w:t>
      </w:r>
      <w:r w:rsidR="005E239A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октября</w:t>
      </w:r>
      <w:r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2019 г. на территории Пензенской области функ</w:t>
      </w:r>
      <w:r w:rsidR="004E358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ционировало 8 розничных рынков</w:t>
      </w:r>
      <w:r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среди </w:t>
      </w:r>
      <w:r w:rsidR="004E358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которых </w:t>
      </w:r>
      <w:r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преобладали рынки универсального типа (62,5%). Количество торговых мест н</w:t>
      </w:r>
      <w:r w:rsidR="005E239A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рынках </w:t>
      </w:r>
      <w:r w:rsidR="007C4AC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составило 2313 единиц, из них фактически использовалось </w:t>
      </w:r>
      <w:r w:rsidR="00D60DFD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около 40</w:t>
      </w:r>
      <w:r w:rsidR="007C4AC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%.</w:t>
      </w:r>
      <w:r w:rsidR="005E239A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97400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Основную долю продаваемой продукции составляют продовольственные товары (картофель</w:t>
      </w:r>
      <w:r w:rsidR="00AB118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397400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овощи</w:t>
      </w:r>
      <w:r w:rsidR="00AB118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r w:rsidR="007C4AC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фрукты, мясо, колбасные изделия и другие</w:t>
      </w:r>
      <w:r w:rsidR="00F251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  <w:r w:rsidR="00F25113" w:rsidRPr="00F251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Объем п</w:t>
      </w:r>
      <w:r w:rsidR="004E358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родаж</w:t>
      </w:r>
      <w:r w:rsid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="004E358C" w:rsidRP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товаров на розничных рынках и ярмарках </w:t>
      </w:r>
      <w:r w:rsid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 9 месяцев 2019 года составил 8,6 </w:t>
      </w:r>
      <w:proofErr w:type="gramStart"/>
      <w:r w:rsid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млрд</w:t>
      </w:r>
      <w:proofErr w:type="gramEnd"/>
      <w:r w:rsidR="004E358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руб.</w:t>
      </w:r>
    </w:p>
    <w:p w:rsidR="00557390" w:rsidRPr="005E239A" w:rsidRDefault="00557390" w:rsidP="00A66F2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63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 от рынков несколько преждевременен</w:t>
      </w:r>
      <w:r w:rsidR="00A66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 должен иметь право</w:t>
      </w:r>
      <w:r w:rsidR="00F25113" w:rsidRPr="00F2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A66F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2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совершения покупки.</w:t>
      </w:r>
    </w:p>
    <w:p w:rsidR="005E239A" w:rsidRPr="005E239A" w:rsidRDefault="005E239A" w:rsidP="00D60DFD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832AB6" w:rsidRPr="009E4FB3" w:rsidRDefault="00832AB6" w:rsidP="00D60DF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Н.В. Мамонова</w:t>
      </w:r>
      <w:r w:rsidR="009E4FB3">
        <w:rPr>
          <w:rFonts w:ascii="Times New Roman" w:hAnsi="Times New Roman" w:cs="Times New Roman"/>
          <w:i/>
          <w:sz w:val="28"/>
        </w:rPr>
        <w:t>,</w:t>
      </w:r>
      <w:bookmarkStart w:id="0" w:name="_GoBack"/>
      <w:bookmarkEnd w:id="0"/>
    </w:p>
    <w:p w:rsidR="005976AB" w:rsidRPr="00832AB6" w:rsidRDefault="00832AB6" w:rsidP="00D60DF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5E239A">
        <w:rPr>
          <w:rFonts w:ascii="Times New Roman" w:hAnsi="Times New Roman" w:cs="Times New Roman"/>
          <w:i/>
          <w:sz w:val="28"/>
        </w:rPr>
        <w:t>начальник о</w:t>
      </w:r>
      <w:r w:rsidR="00B6601B" w:rsidRPr="005E239A">
        <w:rPr>
          <w:rFonts w:ascii="Times New Roman" w:hAnsi="Times New Roman" w:cs="Times New Roman"/>
          <w:i/>
          <w:sz w:val="28"/>
        </w:rPr>
        <w:t>тдел</w:t>
      </w:r>
      <w:r w:rsidRPr="005E239A">
        <w:rPr>
          <w:rFonts w:ascii="Times New Roman" w:hAnsi="Times New Roman" w:cs="Times New Roman"/>
          <w:i/>
          <w:sz w:val="28"/>
        </w:rPr>
        <w:t>а</w:t>
      </w:r>
      <w:r w:rsidR="00B6601B" w:rsidRPr="005E239A">
        <w:rPr>
          <w:rFonts w:ascii="Times New Roman" w:hAnsi="Times New Roman" w:cs="Times New Roman"/>
          <w:i/>
          <w:sz w:val="28"/>
        </w:rPr>
        <w:t xml:space="preserve"> статист</w:t>
      </w:r>
      <w:r w:rsidR="00B6601B" w:rsidRPr="00832AB6">
        <w:rPr>
          <w:rFonts w:ascii="Times New Roman" w:hAnsi="Times New Roman" w:cs="Times New Roman"/>
          <w:i/>
          <w:sz w:val="28"/>
        </w:rPr>
        <w:t>ики торговли и услуг</w:t>
      </w:r>
    </w:p>
    <w:sectPr w:rsidR="005976AB" w:rsidRPr="0083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67"/>
    <w:rsid w:val="00176724"/>
    <w:rsid w:val="001D27D2"/>
    <w:rsid w:val="002F3F1E"/>
    <w:rsid w:val="00363A67"/>
    <w:rsid w:val="00397400"/>
    <w:rsid w:val="004657C6"/>
    <w:rsid w:val="004E358C"/>
    <w:rsid w:val="00557390"/>
    <w:rsid w:val="005976AB"/>
    <w:rsid w:val="005E239A"/>
    <w:rsid w:val="00646D12"/>
    <w:rsid w:val="00682301"/>
    <w:rsid w:val="007252E0"/>
    <w:rsid w:val="007C4ACC"/>
    <w:rsid w:val="00832AB6"/>
    <w:rsid w:val="008A43FE"/>
    <w:rsid w:val="008A4D28"/>
    <w:rsid w:val="00914B1F"/>
    <w:rsid w:val="00954E19"/>
    <w:rsid w:val="00980D88"/>
    <w:rsid w:val="009E4FB3"/>
    <w:rsid w:val="00A02088"/>
    <w:rsid w:val="00A66F2C"/>
    <w:rsid w:val="00AB118C"/>
    <w:rsid w:val="00B6601B"/>
    <w:rsid w:val="00C15F5E"/>
    <w:rsid w:val="00D0743F"/>
    <w:rsid w:val="00D520D3"/>
    <w:rsid w:val="00D60DFD"/>
    <w:rsid w:val="00D67C38"/>
    <w:rsid w:val="00F25113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5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Желтикова Ирина Алексеевна</dc:creator>
  <cp:lastModifiedBy>Хохлова Татьяна Рамазановна</cp:lastModifiedBy>
  <cp:revision>3</cp:revision>
  <cp:lastPrinted>2019-11-07T14:12:00Z</cp:lastPrinted>
  <dcterms:created xsi:type="dcterms:W3CDTF">2019-11-08T07:21:00Z</dcterms:created>
  <dcterms:modified xsi:type="dcterms:W3CDTF">2019-11-08T07:22:00Z</dcterms:modified>
</cp:coreProperties>
</file>